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70" w:rsidRPr="001908A7" w:rsidRDefault="00956E70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8240" fillcolor="#0070c0" strokecolor="white"/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168;visibility:visible" filled="f" stroked="f" strokeweight=".5pt">
            <v:textbox style="mso-next-textbox:#Поле 21">
              <w:txbxContent>
                <w:p w:rsidR="00956E70" w:rsidRPr="008941E8" w:rsidRDefault="00956E70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956E70" w:rsidRPr="00534D03" w:rsidRDefault="00956E70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956E70" w:rsidRPr="008941E8" w:rsidRDefault="00956E70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956E70" w:rsidRPr="008941E8" w:rsidRDefault="00956E70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>
                    <w:rPr>
                      <w:rFonts w:ascii="Arial Black" w:hAnsi="Arial Black" w:cs="e-Ukraine Cyr"/>
                      <w:sz w:val="30"/>
                      <w:szCs w:val="30"/>
                    </w:rPr>
                    <w:t>Хмельницькій</w:t>
                  </w: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 xml:space="preserve"> області</w:t>
                  </w:r>
                </w:p>
              </w:txbxContent>
            </v:textbox>
          </v:shape>
        </w:pict>
      </w:r>
    </w:p>
    <w:p w:rsidR="00956E70" w:rsidRPr="001908A7" w:rsidRDefault="00956E70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_x0000_s1028" type="#_x0000_t120" style="position:absolute;margin-left:397.5pt;margin-top:39.8pt;width:106.4pt;height:99.85pt;z-index:251660288" fillcolor="#00b050" strokecolor="white"/>
        </w:pict>
      </w:r>
      <w:r w:rsidRPr="00E863F3">
        <w:rPr>
          <w:rFonts w:ascii="e-Ukraine" w:hAnsi="e-Ukraine" w:cs="e-Ukraine"/>
          <w:b/>
          <w:noProof/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57.75pt;visibility:visible">
            <v:imagedata r:id="rId5" o:title="" chromakey="#010101"/>
          </v:shape>
        </w:pict>
      </w:r>
    </w:p>
    <w:p w:rsidR="00956E70" w:rsidRPr="001908A7" w:rsidRDefault="00956E70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956E70" w:rsidRPr="001908A7" w:rsidRDefault="00956E70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Поле 8" o:spid="_x0000_s1029" type="#_x0000_t202" style="position:absolute;margin-left:-4.8pt;margin-top:16.45pt;width:345pt;height:82.8pt;z-index:251657216;visibility:visible;v-text-anchor:middle" filled="f" stroked="f" strokeweight=".5pt">
            <v:textbox style="mso-next-textbox:#Поле 8">
              <w:txbxContent>
                <w:p w:rsidR="00956E70" w:rsidRPr="00EF4D6E" w:rsidRDefault="00956E70" w:rsidP="004B4647">
                  <w:pPr>
                    <w:pStyle w:val="Heading1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8E692D">
                    <w:rPr>
                      <w:rFonts w:ascii="Arial Black" w:hAnsi="Arial Black"/>
                      <w:sz w:val="28"/>
                      <w:szCs w:val="28"/>
                    </w:rPr>
                    <w:t>Податковий комплаєнс – нова парадигма взаємодії</w:t>
                  </w:r>
                  <w:r w:rsidRPr="004B4647">
                    <w:rPr>
                      <w:rFonts w:ascii="Arial Black" w:hAnsi="Arial Black"/>
                      <w:sz w:val="28"/>
                      <w:szCs w:val="28"/>
                    </w:rPr>
                    <w:t xml:space="preserve"> між податковою службою і бізнесом</w:t>
                  </w:r>
                </w:p>
              </w:txbxContent>
            </v:textbox>
          </v:shape>
        </w:pict>
      </w: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56E70" w:rsidRDefault="00956E70" w:rsidP="009B046D">
      <w:pPr>
        <w:pStyle w:val="NormalWeb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956E70" w:rsidRDefault="00956E70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956E70" w:rsidRDefault="00956E70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956E70" w:rsidRDefault="00956E70" w:rsidP="00A458D3">
      <w:pPr>
        <w:pStyle w:val="NormalWeb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56E70" w:rsidRDefault="00956E70" w:rsidP="00A458D3">
      <w:pPr>
        <w:pStyle w:val="NormalWeb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>
        <w:rPr>
          <w:noProof/>
          <w:lang w:val="en-US" w:eastAsia="en-US"/>
        </w:rPr>
        <w:pict>
          <v:shape id="Поле 9" o:spid="_x0000_s1030" type="#_x0000_t202" style="position:absolute;left:0;text-align:left;margin-left:-4.8pt;margin-top:12.7pt;width:190pt;height:26.35pt;z-index:251656192;visibility:visible" filled="f" stroked="f" strokeweight=".5pt">
            <v:textbox style="mso-next-textbox:#Поле 9">
              <w:txbxContent>
                <w:p w:rsidR="00956E70" w:rsidRPr="00B67529" w:rsidRDefault="00956E70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956E70" w:rsidRDefault="00956E70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956E70" w:rsidRPr="00026C80" w:rsidRDefault="00956E70" w:rsidP="006C0696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року</w:t>
                  </w:r>
                </w:p>
              </w:txbxContent>
            </v:textbox>
          </v:shape>
        </w:pict>
      </w:r>
    </w:p>
    <w:p w:rsidR="00956E70" w:rsidRDefault="00956E70" w:rsidP="004B4647">
      <w:pPr>
        <w:pStyle w:val="NormalWeb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956E70" w:rsidRPr="00A14D52" w:rsidRDefault="00956E70" w:rsidP="00A14D52">
      <w:pPr>
        <w:pStyle w:val="NormalWeb"/>
        <w:ind w:firstLine="680"/>
        <w:jc w:val="both"/>
        <w:rPr>
          <w:rFonts w:ascii="Arial" w:hAnsi="Arial" w:cs="Arial"/>
          <w:sz w:val="28"/>
          <w:szCs w:val="28"/>
        </w:rPr>
      </w:pPr>
      <w:r w:rsidRPr="00A14D52">
        <w:rPr>
          <w:rFonts w:ascii="Arial" w:hAnsi="Arial" w:cs="Arial"/>
          <w:noProof/>
          <w:color w:val="000000"/>
          <w:sz w:val="28"/>
          <w:szCs w:val="28"/>
        </w:rPr>
        <w:t xml:space="preserve">Головне управління ДПС у Хмельницькій області  </w:t>
      </w:r>
      <w:r w:rsidRPr="00A14D52">
        <w:rPr>
          <w:rFonts w:ascii="Arial" w:hAnsi="Arial" w:cs="Arial"/>
          <w:sz w:val="28"/>
          <w:szCs w:val="28"/>
        </w:rPr>
        <w:t>інформує.</w:t>
      </w:r>
    </w:p>
    <w:p w:rsidR="00956E70" w:rsidRPr="00A14D52" w:rsidRDefault="00956E70" w:rsidP="00A14D52">
      <w:pPr>
        <w:pStyle w:val="NormalWeb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A14D52">
        <w:rPr>
          <w:rFonts w:ascii="Arial" w:hAnsi="Arial" w:cs="Arial"/>
          <w:sz w:val="28"/>
          <w:szCs w:val="28"/>
        </w:rPr>
        <w:t>Державна податкова служба України активно впроваджує інструменти, що наближають країну до стандартів ЄС. Сьогодні податкова служба проходить етап трансформації, зміщуючи акцент на попередження порушень з боку платників та перехід від фіскального тиску до партнерства. Це не лише оновлення цифрових сервісів, а глобальна зміна структури податкового адміністрування.</w:t>
      </w:r>
    </w:p>
    <w:p w:rsidR="00956E70" w:rsidRPr="00A14D52" w:rsidRDefault="00956E70" w:rsidP="004B464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A14D52">
        <w:rPr>
          <w:rFonts w:ascii="Arial" w:hAnsi="Arial" w:cs="Arial"/>
          <w:sz w:val="28"/>
          <w:szCs w:val="28"/>
          <w:lang w:eastAsia="ru-RU"/>
        </w:rPr>
        <w:t>Основним механізмом взаємодії податкового органу та платників податків є управління комплаєнс-ризиками. Впровадження системи податкового комплаєнсу стало інструментом, що дозволяє ДПС діяти не тільки як контролюючий орган, а як аналітичний центр. Сьогодні кожний платник може самостійно зменшити свій ризик – статус, порівнюючи свої показники із середньогалузевими, які публікуються на вебпорталі ДПС.</w:t>
      </w:r>
    </w:p>
    <w:p w:rsidR="00956E70" w:rsidRPr="00A14D52" w:rsidRDefault="00956E70" w:rsidP="004B464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A14D52">
        <w:rPr>
          <w:rFonts w:ascii="Arial" w:hAnsi="Arial" w:cs="Arial"/>
          <w:sz w:val="28"/>
          <w:szCs w:val="28"/>
          <w:lang w:eastAsia="ru-RU"/>
        </w:rPr>
        <w:t>Головне завдання новітньої податкової служби – вчасно попередити платника про потенційні ризики та надати йому можливість самостійно виправити ситуацію.</w:t>
      </w:r>
    </w:p>
    <w:p w:rsidR="00956E70" w:rsidRPr="00A14D52" w:rsidRDefault="00956E70" w:rsidP="004B464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A14D52">
        <w:rPr>
          <w:rFonts w:ascii="Arial" w:hAnsi="Arial" w:cs="Arial"/>
          <w:sz w:val="28"/>
          <w:szCs w:val="28"/>
          <w:lang w:eastAsia="ru-RU"/>
        </w:rPr>
        <w:t>Такий підхід не лише знижує адміністративний тиск на платників, а закладає фундамент для прозорих відносин між ним та державою, де ведення чесного бізнесу стає економічно вигідною стратегією.</w:t>
      </w:r>
    </w:p>
    <w:p w:rsidR="00956E70" w:rsidRDefault="00956E70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956E70" w:rsidRDefault="00956E70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956E70" w:rsidRPr="00050567" w:rsidRDefault="00956E70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956E70" w:rsidRPr="00D51CEF" w:rsidRDefault="00956E70" w:rsidP="00D51CEF">
      <w:pPr>
        <w:pStyle w:val="NormalWeb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  </w:t>
      </w:r>
    </w:p>
    <w:p w:rsidR="00956E70" w:rsidRPr="00B67529" w:rsidRDefault="00956E70" w:rsidP="00AF5BEE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noProof/>
          <w:lang w:val="en-US" w:eastAsia="en-US"/>
        </w:rPr>
        <w:pict>
          <v:shape id="Поле 10" o:spid="_x0000_s1031" type="#_x0000_t202" style="position:absolute;left:0;text-align:left;margin-left:-4.8pt;margin-top:5.1pt;width:500pt;height:59.85pt;z-index:251659264;visibility:visible" fillcolor="#0070c0" stroked="f" strokeweight=".5pt">
            <v:textbox style="mso-next-textbox:#Поле 10">
              <w:txbxContent>
                <w:p w:rsidR="00956E70" w:rsidRPr="001E360A" w:rsidRDefault="00956E70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1E360A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вебпортал Державної податкової служби України: </w:t>
                  </w:r>
                  <w:r w:rsidRPr="001E360A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r w:rsidRPr="001E360A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.gov.ua.</w:t>
                  </w:r>
                </w:p>
                <w:p w:rsidR="00956E70" w:rsidRPr="001E360A" w:rsidRDefault="00956E70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1E360A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1E360A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956E70" w:rsidRPr="001E360A" w:rsidRDefault="00956E70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1E360A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(напрямок «5</w:t>
                  </w:r>
                  <w:r w:rsidRPr="001E360A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956E70" w:rsidRPr="001E360A" w:rsidRDefault="00956E70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1E360A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(напрямок «4</w:t>
                  </w:r>
                  <w:r w:rsidRPr="001E360A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956E70" w:rsidRPr="001E360A" w:rsidRDefault="00956E70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956E70" w:rsidRPr="00AF5BEE" w:rsidRDefault="00956E70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956E70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E360A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5B8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4647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11C2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4498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19F4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E692D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56E70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4D52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6C36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0961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66BDC"/>
    <w:rsid w:val="00E7016E"/>
    <w:rsid w:val="00E706AF"/>
    <w:rsid w:val="00E731EC"/>
    <w:rsid w:val="00E76B39"/>
    <w:rsid w:val="00E81640"/>
    <w:rsid w:val="00E82C0A"/>
    <w:rsid w:val="00E863F3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772"/>
    <w:rsid w:val="00EF4D6E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0C0F"/>
    <w:rsid w:val="00FA29E9"/>
    <w:rsid w:val="00FA3F03"/>
    <w:rsid w:val="00FA718C"/>
    <w:rsid w:val="00FB0BA7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3D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NormalWeb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Normal"/>
    <w:link w:val="NormalWebChar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1A50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3F7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93F7C"/>
    <w:rPr>
      <w:rFonts w:cs="Times New Roman"/>
      <w:i/>
      <w:iCs/>
    </w:rPr>
  </w:style>
  <w:style w:type="paragraph" w:customStyle="1" w:styleId="a">
    <w:name w:val="Знак"/>
    <w:basedOn w:val="Normal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1"/>
    <w:basedOn w:val="Normal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rsid w:val="0038487E"/>
    <w:rPr>
      <w:rFonts w:cs="Times New Roman"/>
    </w:rPr>
  </w:style>
  <w:style w:type="paragraph" w:customStyle="1" w:styleId="body">
    <w:name w:val="body"/>
    <w:basedOn w:val="Normal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Normal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Нормальний текст"/>
    <w:basedOn w:val="Normal"/>
    <w:link w:val="a1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1">
    <w:name w:val="Нормальний текст Знак"/>
    <w:link w:val="a0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rvps2">
    <w:name w:val="rvps2"/>
    <w:basedOn w:val="Normal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Знак Знак Char,Обычный (Web) Char,Обычный (Web)1 Char,Обычный (веб)1 Char,Обычный (веб)2 Char,Звичайний (веб) Знак Char,Обычный (Web)11 Char,Звичайний (веб) Знак Знак Знак Char,Обычный (веб) Знак Знак Char,Знак1 Знак Char"/>
    <w:basedOn w:val="DefaultParagraphFont"/>
    <w:link w:val="NormalWeb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DefaultParagraphFont"/>
    <w:uiPriority w:val="99"/>
    <w:rsid w:val="00CB0717"/>
    <w:rPr>
      <w:rFonts w:cs="Times New Roman"/>
    </w:rPr>
  </w:style>
  <w:style w:type="character" w:customStyle="1" w:styleId="FontStyle15">
    <w:name w:val="Font Style15"/>
    <w:basedOn w:val="DefaultParagraphFont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5F6D14"/>
    <w:pPr>
      <w:ind w:left="720"/>
    </w:pPr>
  </w:style>
  <w:style w:type="paragraph" w:customStyle="1" w:styleId="a2">
    <w:name w:val="Знак Знак Знак Знак Знак Знак Знак Знак Знак"/>
    <w:basedOn w:val="Normal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2448A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61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202</Words>
  <Characters>1158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hotof</dc:creator>
  <cp:keywords/>
  <dc:description/>
  <cp:lastModifiedBy>3000_BLM</cp:lastModifiedBy>
  <cp:revision>4</cp:revision>
  <cp:lastPrinted>2020-08-10T08:25:00Z</cp:lastPrinted>
  <dcterms:created xsi:type="dcterms:W3CDTF">2026-05-27T08:55:00Z</dcterms:created>
  <dcterms:modified xsi:type="dcterms:W3CDTF">2026-06-03T07:09:00Z</dcterms:modified>
</cp:coreProperties>
</file>