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63" w:rsidRPr="001908A7" w:rsidRDefault="00494363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494363" w:rsidRPr="008941E8" w:rsidRDefault="0049436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494363" w:rsidRPr="00534D03" w:rsidRDefault="0049436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494363" w:rsidRPr="008941E8" w:rsidRDefault="0049436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494363" w:rsidRPr="008941E8" w:rsidRDefault="0049436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494363" w:rsidRPr="001908A7" w:rsidRDefault="00494363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5E36E4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494363" w:rsidRPr="001908A7" w:rsidRDefault="00494363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21pt;width:366pt;height:75.3pt;z-index:251657216;visibility:visible;v-text-anchor:middle" filled="f" stroked="f" strokeweight=".5pt">
            <v:textbox style="mso-next-textbox:#Поле 8">
              <w:txbxContent>
                <w:p w:rsidR="00494363" w:rsidRPr="00DF3FD4" w:rsidRDefault="00494363" w:rsidP="00DF3FD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DF3FD4">
                    <w:rPr>
                      <w:rFonts w:ascii="Arial Black" w:hAnsi="Arial Black"/>
                      <w:sz w:val="28"/>
                      <w:szCs w:val="28"/>
                    </w:rPr>
                    <w:t xml:space="preserve">Безбар’єрність: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 xml:space="preserve">                                                            </w:t>
                  </w:r>
                  <w:r w:rsidRPr="00DF3FD4">
                    <w:rPr>
                      <w:rFonts w:ascii="Arial Black" w:hAnsi="Arial Black"/>
                      <w:sz w:val="28"/>
                      <w:szCs w:val="28"/>
                    </w:rPr>
                    <w:t>у ЦОПах для людей з порушеннями слуху забезпечено доступ до усіх послуг</w:t>
                  </w:r>
                </w:p>
                <w:p w:rsidR="00494363" w:rsidRPr="00EA54F1" w:rsidRDefault="00494363" w:rsidP="00EA54F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94363" w:rsidRDefault="00494363" w:rsidP="00EA54F1">
                  <w:pPr>
                    <w:spacing w:after="0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494363" w:rsidRPr="00AF5BEE" w:rsidRDefault="00494363" w:rsidP="00D51CEF">
                  <w:pPr>
                    <w:pStyle w:val="Heading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94363" w:rsidRPr="002078FE" w:rsidRDefault="00494363" w:rsidP="00D51CEF">
                  <w:pPr>
                    <w:pStyle w:val="Heading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494363" w:rsidRPr="002078FE" w:rsidRDefault="00494363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494363" w:rsidRPr="00AF3176" w:rsidRDefault="00494363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494363" w:rsidRPr="001908A7" w:rsidRDefault="00494363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494363" w:rsidRDefault="00494363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494363" w:rsidRDefault="00494363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494363" w:rsidRDefault="00494363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494363" w:rsidRDefault="00494363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94363" w:rsidRDefault="00494363" w:rsidP="00260EE4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  <w:r>
        <w:rPr>
          <w:noProof/>
          <w:lang w:val="en-US" w:eastAsia="en-US"/>
        </w:rPr>
        <w:pict>
          <v:shape id="Поле 9" o:spid="_x0000_s1030" type="#_x0000_t202" style="position:absolute;left:0;text-align:left;margin-left:-4.8pt;margin-top:7.3pt;width:190pt;height:26.35pt;z-index:251656192;visibility:visible" filled="f" stroked="f" strokeweight=".5pt">
            <v:textbox style="mso-next-textbox:#Поле 9">
              <w:txbxContent>
                <w:p w:rsidR="00494363" w:rsidRPr="00B67529" w:rsidRDefault="00494363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 xml:space="preserve">6 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року</w:t>
                  </w:r>
                </w:p>
                <w:p w:rsidR="00494363" w:rsidRDefault="0049436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494363" w:rsidRPr="00026C80" w:rsidRDefault="00494363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494363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494363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t>Головне управління ДПС у Хмельницькій області</w:t>
      </w: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 інформує.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ДПС України забезпечила доступність 100 % консультацій та послуг, що надаються в Центрах обслуговування платників (ЦОП), для людей з порушеннями слуху.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Послугу перекладу на жестову мову впроваджено в усіх Центрах обслуговування платників на території України, що дає змогу відвідувачам з порушеннями слуху отримувати будь-яку консультацію чи послугу на рівних умовах з іншими платниками податків.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З метою урахування потреб усіх відвідувачів, зокрема осіб з порушеннями слуху, у ЦОПах: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- забезпечено технічну можливість перекладу на жестову мову в режимі реального часу;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- впроваджуються тактильні та візуальні елементи доступності;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- працівники ЦОП пройшли відповідне навчання з питань інклюзивної та безбар’єрної комунікації.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 У Центрах обслуговування платників відвідувачі можуть скористатися повним переліком послуг, зокрема, отримати адміністративні послуги, консультації, електроні довірчі послуги, подати податкову звітність, кореспонденцію щодо отримання адміністративних послуг, а також інші документи (звернення громадян, запити на отримання публічної інформації тощо).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Таким чином, кожна послуга – від отримання довідки до консультації – є рівною мірою доступною для всіх відвідувачів без винятку.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ЦОПи також оснащені електронною чергою, зручними секторами очікування, можливістю попереднього запису та зрозумілою навігацією.  </w:t>
      </w:r>
    </w:p>
    <w:p w:rsidR="00494363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F3FD4">
        <w:rPr>
          <w:rFonts w:ascii="Arial" w:hAnsi="Arial" w:cs="Arial"/>
          <w:noProof/>
          <w:color w:val="000000"/>
          <w:sz w:val="28"/>
          <w:szCs w:val="28"/>
        </w:rPr>
        <w:t xml:space="preserve">Це є важливим кроком у реалізації принципів безбар’єрності, рівного доступу до державних послуг та недискримінації. </w:t>
      </w:r>
    </w:p>
    <w:p w:rsidR="00494363" w:rsidRPr="00DF3FD4" w:rsidRDefault="00494363" w:rsidP="00DF3FD4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494363" w:rsidRPr="00DF3FD4" w:rsidRDefault="00494363" w:rsidP="00DF3FD4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>
        <w:rPr>
          <w:noProof/>
          <w:lang w:val="en-US" w:eastAsia="en-US"/>
        </w:rPr>
        <w:pict>
          <v:shape id="Поле 10" o:spid="_x0000_s1031" type="#_x0000_t202" style="position:absolute;left:0;text-align:left;margin-left:-4.8pt;margin-top:8.75pt;width:500pt;height:59.85pt;z-index:251659264;visibility:visible" fillcolor="#0070c0" stroked="f" strokeweight=".5pt">
            <v:textbox style="mso-next-textbox:#Поле 10">
              <w:txbxContent>
                <w:p w:rsidR="00494363" w:rsidRPr="00DE663D" w:rsidRDefault="00494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494363" w:rsidRPr="00DE663D" w:rsidRDefault="00494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494363" w:rsidRPr="00DE663D" w:rsidRDefault="00494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(напрямок  «4»)</w:t>
                  </w:r>
                </w:p>
                <w:p w:rsidR="00494363" w:rsidRPr="00DE663D" w:rsidRDefault="00494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«2»)</w:t>
                  </w:r>
                </w:p>
                <w:p w:rsidR="00494363" w:rsidRPr="00DE663D" w:rsidRDefault="0049436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DF3FD4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  </w:t>
      </w:r>
    </w:p>
    <w:p w:rsidR="00494363" w:rsidRPr="00EA54F1" w:rsidRDefault="00494363" w:rsidP="00DF3FD4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lang w:eastAsia="en-US"/>
        </w:rPr>
      </w:pPr>
      <w:r w:rsidRPr="00EA54F1">
        <w:rPr>
          <w:rFonts w:ascii="Arial" w:hAnsi="Arial" w:cs="Arial"/>
          <w:noProof/>
          <w:color w:val="000000"/>
          <w:lang w:eastAsia="en-US"/>
        </w:rPr>
        <w:t xml:space="preserve"> </w:t>
      </w:r>
    </w:p>
    <w:p w:rsidR="00494363" w:rsidRPr="00EA54F1" w:rsidRDefault="00494363" w:rsidP="00EA54F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494363" w:rsidRPr="00EA54F1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155A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363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1571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36E4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1BB7"/>
    <w:rsid w:val="00C735BB"/>
    <w:rsid w:val="00C756BC"/>
    <w:rsid w:val="00C772CE"/>
    <w:rsid w:val="00C82749"/>
    <w:rsid w:val="00C91C06"/>
    <w:rsid w:val="00C945C9"/>
    <w:rsid w:val="00C95064"/>
    <w:rsid w:val="00C95391"/>
    <w:rsid w:val="00C96EDB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3F72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1EA0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2A7"/>
    <w:rsid w:val="00DD0FF5"/>
    <w:rsid w:val="00DD19B1"/>
    <w:rsid w:val="00DD4D19"/>
    <w:rsid w:val="00DE4600"/>
    <w:rsid w:val="00DE5FA4"/>
    <w:rsid w:val="00DE663D"/>
    <w:rsid w:val="00DF18F2"/>
    <w:rsid w:val="00DF3FD4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A54F1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255</Words>
  <Characters>1455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2026-02-09T12:02:00Z</dcterms:created>
  <dcterms:modified xsi:type="dcterms:W3CDTF">2026-02-25T08:52:00Z</dcterms:modified>
</cp:coreProperties>
</file>